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9F7EC" w14:textId="77777777" w:rsidR="00BC6468" w:rsidRDefault="0072613B">
      <w:bookmarkStart w:id="0" w:name="_GoBack"/>
      <w:bookmarkEnd w:id="0"/>
    </w:p>
    <w:p w14:paraId="04B909A8" w14:textId="77777777" w:rsidR="00BA164D" w:rsidRDefault="00BA164D" w:rsidP="00BA164D">
      <w:r>
        <w:t xml:space="preserve">analyzer </w:t>
      </w:r>
      <w:r>
        <w:rPr>
          <w:rFonts w:hint="eastAsia"/>
        </w:rPr>
        <w:t>for</w:t>
      </w:r>
      <w:r>
        <w:t xml:space="preserve"> Sulfur in marine fuel oil</w:t>
      </w:r>
      <w:r>
        <w:rPr>
          <w:rFonts w:hint="eastAsia"/>
        </w:rPr>
        <w:t>，</w:t>
      </w:r>
      <w:r>
        <w:t>MERAK-MINI</w:t>
      </w:r>
    </w:p>
    <w:p w14:paraId="49B41B3E" w14:textId="77777777" w:rsidR="00BA164D" w:rsidRDefault="00660BB5" w:rsidP="00660BB5">
      <w:pPr>
        <w:pStyle w:val="a3"/>
        <w:numPr>
          <w:ilvl w:val="0"/>
          <w:numId w:val="1"/>
        </w:numPr>
        <w:ind w:firstLineChars="0"/>
      </w:pPr>
      <w:r w:rsidRPr="00660BB5">
        <w:t>Market demand f</w:t>
      </w:r>
      <w:r w:rsidR="00EE1CE2">
        <w:rPr>
          <w:rFonts w:hint="eastAsia"/>
        </w:rPr>
        <w:t>rom</w:t>
      </w:r>
      <w:r w:rsidRPr="00660BB5">
        <w:t xml:space="preserve"> analysis of marine fuel fuels</w:t>
      </w:r>
    </w:p>
    <w:p w14:paraId="1D85EF9E" w14:textId="77777777" w:rsidR="00BA164D" w:rsidRDefault="00660BB5" w:rsidP="00660BB5">
      <w:r>
        <w:rPr>
          <w:rFonts w:hint="eastAsia"/>
        </w:rPr>
        <w:t> </w:t>
      </w:r>
      <w:r>
        <w:t>With the rapid development of China's economy, the shipping industry plays an important role in the transportation of goods. At the same time, the discharge of marine exhaust gas has also aggravated the air pollution in the port and surrounding areas. In recent years, China’s environmental agencies, transportation departments, and agricultural and fishery departments have upgraded the standards for marine fuel oil. According to the “Air Pollution Prevention and Control Law,” the fuel oil used by ships in inland rivers and rivers and seas should meet the “GB252-2015 standard diesel oil” standard. The standard stipulates that the sulfur content of the oil should be less than 10mg/kg starting from January 1, 2018, and the fuel oil used for the ocean-going ships should meet the “GB17411-2015 Marine Fuel Oil” standard, which specifies the minimum sulfur content requirements. 1000mg/kg.</w:t>
      </w:r>
    </w:p>
    <w:p w14:paraId="36464EED" w14:textId="77777777" w:rsidR="00660BB5" w:rsidRDefault="00660BB5" w:rsidP="00660BB5"/>
    <w:p w14:paraId="424E9B5C" w14:textId="77777777" w:rsidR="00660BB5" w:rsidRDefault="00660BB5" w:rsidP="00660BB5"/>
    <w:p w14:paraId="5CAAFA47" w14:textId="77777777" w:rsidR="00660BB5" w:rsidRDefault="00660BB5" w:rsidP="00EE1CE2">
      <w:pPr>
        <w:pStyle w:val="a3"/>
        <w:numPr>
          <w:ilvl w:val="0"/>
          <w:numId w:val="1"/>
        </w:numPr>
        <w:ind w:firstLineChars="0"/>
      </w:pPr>
      <w:r>
        <w:t>Market demand from domestic gasoline and diesel circulation market</w:t>
      </w:r>
    </w:p>
    <w:p w14:paraId="2650582D" w14:textId="77777777" w:rsidR="00660BB5" w:rsidRDefault="00660BB5" w:rsidP="00660BB5">
      <w:r>
        <w:t>The problem of non-standard, disorderly competition and quality deterioration in the domestic fuel oil market has become increasingly prominent. If refinery companies do not meet the target for desulfurization, which saves costs for refining, these substandard fuel oils enter the local market and aggravate environmental air pollution. Among them, sulfur emissions are one of the most important causes of pollution. The regular supervision and inspection by the quality supervision department has limited sampling frequency and coverage. Some provincial and municipal government agencies check the sulfur content of gasoline and diesel in tankers on highways to prevent poor quality oil from flowing into the local market;</w:t>
      </w:r>
    </w:p>
    <w:p w14:paraId="73537CC7" w14:textId="77777777" w:rsidR="009A1EEC" w:rsidRDefault="009A1EEC" w:rsidP="009A1EEC">
      <w:r>
        <w:t>There are also some provinces and cities that conduct sampling inspections on the diesel fuel in vehicle fuel tanks to determine their sulphur content, so as to prevent the emission of pollutants from the local air by trucks with high-emissions of low-quality diesel fuel.</w:t>
      </w:r>
    </w:p>
    <w:p w14:paraId="64E6D49A" w14:textId="77777777" w:rsidR="009A1EEC" w:rsidRDefault="009A1EEC" w:rsidP="009A1EEC"/>
    <w:p w14:paraId="067710F5" w14:textId="77777777" w:rsidR="00EE1CE2" w:rsidRDefault="009A1EEC" w:rsidP="009A1EEC">
      <w:r>
        <w:t>The detection of marine fuel oil, as well as the tests performed in the circulation of fuel oil, require a portable, portable, fast, and accurate analytical instrument to perform on-site analysis of the sulfur content in the fuel oil.</w:t>
      </w:r>
    </w:p>
    <w:p w14:paraId="20D247E5" w14:textId="77777777" w:rsidR="00A24D22" w:rsidRDefault="00A24D22" w:rsidP="009A1EEC"/>
    <w:p w14:paraId="3E1CDB35" w14:textId="77777777" w:rsidR="00A24D22" w:rsidRPr="00A24D22" w:rsidRDefault="00A24D22" w:rsidP="009A1EEC">
      <w:pPr>
        <w:rPr>
          <w:b/>
          <w:color w:val="FF0000"/>
        </w:rPr>
      </w:pPr>
      <w:r w:rsidRPr="00A24D22">
        <w:rPr>
          <w:b/>
          <w:color w:val="FF0000"/>
        </w:rPr>
        <w:t>F</w:t>
      </w:r>
      <w:r w:rsidRPr="00A24D22">
        <w:rPr>
          <w:rFonts w:hint="eastAsia"/>
          <w:b/>
          <w:color w:val="FF0000"/>
        </w:rPr>
        <w:t>eatures</w:t>
      </w:r>
    </w:p>
    <w:p w14:paraId="741250E0" w14:textId="77777777" w:rsidR="00A24D22" w:rsidRDefault="00A24D22" w:rsidP="00A24D22">
      <w:r>
        <w:t>High sensitivity</w:t>
      </w:r>
    </w:p>
    <w:p w14:paraId="7DB58C4B" w14:textId="77777777" w:rsidR="00A24D22" w:rsidRDefault="00A24D22" w:rsidP="00A24D22">
      <w:r>
        <w:rPr>
          <w:rFonts w:hint="eastAsia"/>
        </w:rPr>
        <w:t>       </w:t>
      </w:r>
      <w:r>
        <w:t>Portable high-sensitivity X-ray fluorescence spectrometer MERAK-Mini due to the compact optical path and patented single-wavelength excitation technology, the detection limit of light elements can also reach very low levels, sulfur LLD: 0.5ppm, chlorine LLD: 0.3ppm;</w:t>
      </w:r>
    </w:p>
    <w:p w14:paraId="38D4213E" w14:textId="77777777" w:rsidR="00EE1CE2" w:rsidRDefault="00EE1CE2" w:rsidP="00660BB5"/>
    <w:p w14:paraId="3D0C1513" w14:textId="77777777" w:rsidR="00BB310E" w:rsidRDefault="00BB310E" w:rsidP="00BB310E">
      <w:r>
        <w:rPr>
          <w:rFonts w:hint="eastAsia"/>
        </w:rPr>
        <w:t>•</w:t>
      </w:r>
      <w:r>
        <w:t xml:space="preserve"> Selective excitation</w:t>
      </w:r>
    </w:p>
    <w:p w14:paraId="139153AB" w14:textId="77777777" w:rsidR="00BB310E" w:rsidRDefault="00BB310E" w:rsidP="00BB310E">
      <w:r>
        <w:t xml:space="preserve">Through HF DCC, the </w:t>
      </w:r>
      <w:r>
        <w:rPr>
          <w:rFonts w:hint="eastAsia"/>
        </w:rPr>
        <w:t>highly</w:t>
      </w:r>
      <w:r>
        <w:t xml:space="preserve"> </w:t>
      </w:r>
      <w:r>
        <w:rPr>
          <w:rFonts w:hint="eastAsia"/>
        </w:rPr>
        <w:t>intensive</w:t>
      </w:r>
      <w:r>
        <w:t xml:space="preserve"> characteristic spectrum of the target emitted from the X-ray tube is monochromatized and focused, and then is incident on the sample to selectively excite light elements in the sample, thereby reducing background interference and increasing the peak-to-background ratio;</w:t>
      </w:r>
    </w:p>
    <w:p w14:paraId="494391D3" w14:textId="77777777" w:rsidR="006E4709" w:rsidRDefault="006E4709" w:rsidP="006E4709">
      <w:r>
        <w:rPr>
          <w:rFonts w:hint="eastAsia"/>
        </w:rPr>
        <w:lastRenderedPageBreak/>
        <w:t>•</w:t>
      </w:r>
      <w:r>
        <w:t xml:space="preserve"> Portability</w:t>
      </w:r>
    </w:p>
    <w:p w14:paraId="403E292A" w14:textId="77777777" w:rsidR="006E4709" w:rsidRDefault="006E4709" w:rsidP="006E4709">
      <w:r>
        <w:rPr>
          <w:rFonts w:hint="eastAsia"/>
        </w:rPr>
        <w:t>         </w:t>
      </w:r>
      <w:r>
        <w:t xml:space="preserve"> The weight of the whole machine is 12.5kg;</w:t>
      </w:r>
    </w:p>
    <w:p w14:paraId="2BBDFE1C" w14:textId="77777777" w:rsidR="006E4709" w:rsidRDefault="006E4709" w:rsidP="006E4709">
      <w:r>
        <w:rPr>
          <w:rFonts w:hint="eastAsia"/>
        </w:rPr>
        <w:t>         </w:t>
      </w:r>
      <w:r>
        <w:t xml:space="preserve"> Volume 350 mm (W) × 230 mm (D) × 370 mm (H);</w:t>
      </w:r>
    </w:p>
    <w:p w14:paraId="32CA4772" w14:textId="77777777" w:rsidR="006E4709" w:rsidRDefault="006E4709" w:rsidP="006E4709">
      <w:r>
        <w:rPr>
          <w:rFonts w:hint="eastAsia"/>
        </w:rPr>
        <w:t>         </w:t>
      </w:r>
      <w:r>
        <w:t xml:space="preserve"> No auxiliary equipment such as gas, vacuum, etc.;</w:t>
      </w:r>
    </w:p>
    <w:p w14:paraId="1523C100" w14:textId="77777777" w:rsidR="006E4709" w:rsidRDefault="006E4709" w:rsidP="006E4709">
      <w:r>
        <w:rPr>
          <w:rFonts w:hint="eastAsia"/>
        </w:rPr>
        <w:t>         </w:t>
      </w:r>
      <w:r>
        <w:t xml:space="preserve"> Maximize the need for portable field analysis</w:t>
      </w:r>
    </w:p>
    <w:p w14:paraId="17AFD5A6" w14:textId="77777777" w:rsidR="006E4709" w:rsidRDefault="006E4709" w:rsidP="006E4709">
      <w:r>
        <w:rPr>
          <w:rFonts w:hint="eastAsia"/>
        </w:rPr>
        <w:t>•</w:t>
      </w:r>
      <w:r>
        <w:t xml:space="preserve"> High stability</w:t>
      </w:r>
    </w:p>
    <w:p w14:paraId="4FA40111" w14:textId="77777777" w:rsidR="006E4709" w:rsidRDefault="006E4709" w:rsidP="006E4709">
      <w:r>
        <w:rPr>
          <w:rFonts w:hint="eastAsia"/>
        </w:rPr>
        <w:t>       </w:t>
      </w:r>
      <w:r>
        <w:t xml:space="preserve"> The X-Ray Fixed System (XFS), which is precision-tuned by the factory, will no longer generate displacements or deviations, ensuring maximum long-term stability of the instrument.</w:t>
      </w:r>
    </w:p>
    <w:p w14:paraId="61C9D91E" w14:textId="77777777" w:rsidR="006E4709" w:rsidRDefault="006E4709" w:rsidP="006E4709"/>
    <w:p w14:paraId="179B3BFA" w14:textId="77777777" w:rsidR="006E4709" w:rsidRDefault="006E4709" w:rsidP="006E4709">
      <w:r>
        <w:rPr>
          <w:rFonts w:hint="eastAsia"/>
        </w:rPr>
        <w:t>•</w:t>
      </w:r>
      <w:r>
        <w:t xml:space="preserve"> Low maintenance costs, low consumption</w:t>
      </w:r>
    </w:p>
    <w:p w14:paraId="3958A4C3" w14:textId="77777777" w:rsidR="006E4709" w:rsidRDefault="006E4709" w:rsidP="006E4709">
      <w:r>
        <w:rPr>
          <w:rFonts w:hint="eastAsia"/>
        </w:rPr>
        <w:t>       </w:t>
      </w:r>
      <w:r>
        <w:t xml:space="preserve"> No need for vacuum protective film, no cylinder gas, no complicated instrument maintenance, only need to consume sample cup and sample film;</w:t>
      </w:r>
    </w:p>
    <w:p w14:paraId="18B5967F" w14:textId="77777777" w:rsidR="006E4709" w:rsidRDefault="006E4709" w:rsidP="006E4709"/>
    <w:p w14:paraId="095B4ED2" w14:textId="77777777" w:rsidR="006E4709" w:rsidRDefault="006E4709" w:rsidP="006E4709">
      <w:r>
        <w:rPr>
          <w:rFonts w:hint="eastAsia"/>
        </w:rPr>
        <w:t>•</w:t>
      </w:r>
      <w:r>
        <w:t xml:space="preserve"> Battery life</w:t>
      </w:r>
    </w:p>
    <w:p w14:paraId="0EEB891C" w14:textId="77777777" w:rsidR="006E4709" w:rsidRDefault="006E4709" w:rsidP="006E4709">
      <w:r>
        <w:rPr>
          <w:rFonts w:hint="eastAsia"/>
        </w:rPr>
        <w:t>       </w:t>
      </w:r>
      <w:r>
        <w:t xml:space="preserve"> Lithium battery charging system, battery life more than 4 hours;</w:t>
      </w:r>
    </w:p>
    <w:p w14:paraId="7CF7C133" w14:textId="77777777" w:rsidR="006E4709" w:rsidRDefault="006E4709" w:rsidP="006E4709"/>
    <w:p w14:paraId="47BBAD0D" w14:textId="77777777" w:rsidR="006E4709" w:rsidRPr="006E4709" w:rsidRDefault="006E4709" w:rsidP="006E4709">
      <w:pPr>
        <w:rPr>
          <w:b/>
          <w:color w:val="FF0000"/>
        </w:rPr>
      </w:pPr>
      <w:r w:rsidRPr="006E4709">
        <w:rPr>
          <w:b/>
          <w:color w:val="FF0000"/>
        </w:rPr>
        <w:t>S</w:t>
      </w:r>
      <w:r w:rsidRPr="006E4709">
        <w:rPr>
          <w:rFonts w:hint="eastAsia"/>
          <w:b/>
          <w:color w:val="FF0000"/>
        </w:rPr>
        <w:t>pecifications</w:t>
      </w:r>
    </w:p>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6"/>
        <w:gridCol w:w="5284"/>
      </w:tblGrid>
      <w:tr w:rsidR="006E4709" w:rsidRPr="006E4709" w14:paraId="3653D3BA"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A9861" w14:textId="77777777" w:rsidR="006E4709" w:rsidRPr="006E4709" w:rsidRDefault="006E4709" w:rsidP="006E4709">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L</w:t>
            </w:r>
            <w:r>
              <w:rPr>
                <w:rFonts w:ascii="微软雅黑" w:eastAsia="微软雅黑" w:hAnsi="微软雅黑" w:cs="宋体"/>
                <w:color w:val="000000"/>
                <w:kern w:val="0"/>
                <w:sz w:val="18"/>
                <w:szCs w:val="18"/>
              </w:rPr>
              <w:t>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46DC0" w14:textId="77777777" w:rsidR="006E4709" w:rsidRPr="006E4709" w:rsidRDefault="006E4709" w:rsidP="006E4709">
            <w:pPr>
              <w:widowControl/>
              <w:rPr>
                <w:rFonts w:ascii="Calibri" w:eastAsia="微软雅黑" w:hAnsi="Calibri" w:cs="宋体"/>
                <w:color w:val="000000"/>
                <w:kern w:val="0"/>
                <w:sz w:val="18"/>
                <w:szCs w:val="18"/>
              </w:rPr>
            </w:pPr>
            <w:r w:rsidRPr="006E4709">
              <w:rPr>
                <w:rFonts w:ascii="Calibri" w:eastAsia="微软雅黑" w:hAnsi="Calibri" w:cs="宋体"/>
                <w:color w:val="000000"/>
                <w:kern w:val="0"/>
                <w:sz w:val="18"/>
                <w:szCs w:val="18"/>
                <w:bdr w:val="none" w:sz="0" w:space="0" w:color="auto" w:frame="1"/>
              </w:rPr>
              <w:t> </w:t>
            </w:r>
            <w:r w:rsidR="004C4FF0">
              <w:rPr>
                <w:rFonts w:ascii="Calibri" w:eastAsia="微软雅黑" w:hAnsi="Calibri" w:cs="宋体" w:hint="eastAsia"/>
                <w:color w:val="000000"/>
                <w:kern w:val="0"/>
                <w:sz w:val="18"/>
                <w:szCs w:val="18"/>
                <w:bdr w:val="none" w:sz="0" w:space="0" w:color="auto" w:frame="1"/>
              </w:rPr>
              <w:t>Cl</w:t>
            </w:r>
            <w:r w:rsidR="004C4FF0">
              <w:rPr>
                <w:rFonts w:ascii="Calibri" w:eastAsia="微软雅黑" w:hAnsi="Calibri" w:cs="宋体"/>
                <w:color w:val="000000"/>
                <w:kern w:val="0"/>
                <w:sz w:val="18"/>
                <w:szCs w:val="18"/>
                <w:bdr w:val="none" w:sz="0" w:space="0" w:color="auto" w:frame="1"/>
              </w:rPr>
              <w:t xml:space="preserve">   </w:t>
            </w:r>
            <w:r w:rsidRPr="006E4709">
              <w:rPr>
                <w:rFonts w:ascii="Calibri" w:eastAsia="微软雅黑" w:hAnsi="Calibri" w:cs="宋体"/>
                <w:color w:val="000000"/>
                <w:kern w:val="0"/>
                <w:sz w:val="18"/>
                <w:szCs w:val="18"/>
                <w:bdr w:val="none" w:sz="0" w:space="0" w:color="auto" w:frame="1"/>
              </w:rPr>
              <w:t>LLD</w:t>
            </w:r>
            <w:r w:rsidRPr="006E4709">
              <w:rPr>
                <w:rFonts w:ascii="Calibri" w:eastAsia="微软雅黑" w:hAnsi="Calibri" w:cs="宋体"/>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0.3ppm</w:t>
            </w:r>
          </w:p>
          <w:p w14:paraId="3D530E2E" w14:textId="77777777" w:rsidR="006E4709" w:rsidRPr="006E4709" w:rsidRDefault="006E4709" w:rsidP="006E4709">
            <w:pPr>
              <w:widowControl/>
              <w:rPr>
                <w:rFonts w:ascii="Calibri" w:eastAsia="微软雅黑" w:hAnsi="Calibri" w:cs="宋体"/>
                <w:color w:val="000000"/>
                <w:kern w:val="0"/>
                <w:sz w:val="18"/>
                <w:szCs w:val="18"/>
              </w:rPr>
            </w:pPr>
            <w:r w:rsidRPr="006E4709">
              <w:rPr>
                <w:rFonts w:ascii="Calibri" w:eastAsia="微软雅黑" w:hAnsi="Calibri" w:cs="宋体"/>
                <w:color w:val="000000"/>
                <w:kern w:val="0"/>
                <w:sz w:val="18"/>
                <w:szCs w:val="18"/>
                <w:bdr w:val="none" w:sz="0" w:space="0" w:color="auto" w:frame="1"/>
              </w:rPr>
              <w:t> </w:t>
            </w:r>
            <w:r w:rsidR="004C4FF0">
              <w:rPr>
                <w:rFonts w:ascii="Calibri" w:eastAsia="微软雅黑" w:hAnsi="Calibri" w:cs="宋体"/>
                <w:color w:val="000000"/>
                <w:kern w:val="0"/>
                <w:sz w:val="18"/>
                <w:szCs w:val="18"/>
                <w:bdr w:val="none" w:sz="0" w:space="0" w:color="auto" w:frame="1"/>
              </w:rPr>
              <w:t xml:space="preserve">S    </w:t>
            </w:r>
            <w:r w:rsidRPr="006E4709">
              <w:rPr>
                <w:rFonts w:ascii="Calibri" w:eastAsia="微软雅黑" w:hAnsi="Calibri" w:cs="宋体"/>
                <w:color w:val="000000"/>
                <w:kern w:val="0"/>
                <w:sz w:val="18"/>
                <w:szCs w:val="18"/>
                <w:bdr w:val="none" w:sz="0" w:space="0" w:color="auto" w:frame="1"/>
              </w:rPr>
              <w:t>LLD</w:t>
            </w:r>
            <w:r w:rsidRPr="006E4709">
              <w:rPr>
                <w:rFonts w:ascii="Calibri" w:eastAsia="微软雅黑" w:hAnsi="Calibri" w:cs="宋体"/>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0.5ppm</w:t>
            </w:r>
          </w:p>
        </w:tc>
      </w:tr>
      <w:tr w:rsidR="006E4709" w:rsidRPr="006E4709" w14:paraId="0BCE1821"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E5851"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R</w:t>
            </w:r>
            <w:r>
              <w:rPr>
                <w:rFonts w:ascii="微软雅黑" w:eastAsia="微软雅黑" w:hAnsi="微软雅黑" w:cs="宋体"/>
                <w:color w:val="000000"/>
                <w:kern w:val="0"/>
                <w:sz w:val="18"/>
                <w:szCs w:val="18"/>
                <w:bdr w:val="none" w:sz="0" w:space="0" w:color="auto" w:frame="1"/>
              </w:rPr>
              <w:t>ANGE</w:t>
            </w:r>
            <w:r w:rsidRPr="006E4709">
              <w:rPr>
                <w:rFonts w:ascii="微软雅黑" w:eastAsia="微软雅黑" w:hAnsi="微软雅黑" w:cs="宋体" w:hint="eastAsia"/>
                <w:color w:val="000000"/>
                <w:kern w:val="0"/>
                <w:sz w:val="18"/>
                <w:szCs w:val="18"/>
                <w:bdr w:val="none" w:sz="0" w:space="0" w:color="auto" w:frame="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FBC8"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w:t>
            </w:r>
            <w:r w:rsidRPr="006E4709">
              <w:rPr>
                <w:rFonts w:ascii="Calibri" w:eastAsia="微软雅黑" w:hAnsi="Calibri" w:cs="宋体"/>
                <w:color w:val="000000"/>
                <w:kern w:val="0"/>
                <w:sz w:val="18"/>
                <w:szCs w:val="18"/>
                <w:bdr w:val="none" w:sz="0" w:space="0" w:color="auto" w:frame="1"/>
              </w:rPr>
              <w:t>1.0ppm-5%</w:t>
            </w:r>
            <w:r w:rsidRPr="006E4709">
              <w:rPr>
                <w:rFonts w:ascii="微软雅黑" w:eastAsia="微软雅黑" w:hAnsi="微软雅黑" w:cs="宋体" w:hint="eastAsia"/>
                <w:color w:val="000000"/>
                <w:kern w:val="0"/>
                <w:sz w:val="18"/>
                <w:szCs w:val="18"/>
                <w:bdr w:val="none" w:sz="0" w:space="0" w:color="auto" w:frame="1"/>
              </w:rPr>
              <w:t>（</w:t>
            </w:r>
            <w:r w:rsidR="004C4FF0">
              <w:rPr>
                <w:rFonts w:ascii="微软雅黑" w:eastAsia="微软雅黑" w:hAnsi="微软雅黑" w:cs="宋体" w:hint="eastAsia"/>
                <w:color w:val="000000"/>
                <w:kern w:val="0"/>
                <w:sz w:val="18"/>
                <w:szCs w:val="18"/>
                <w:bdr w:val="none" w:sz="0" w:space="0" w:color="auto" w:frame="1"/>
              </w:rPr>
              <w:t>S</w:t>
            </w:r>
            <w:r w:rsidR="004C4FF0">
              <w:rPr>
                <w:rFonts w:ascii="微软雅黑" w:eastAsia="微软雅黑" w:hAnsi="微软雅黑" w:cs="宋体"/>
                <w:color w:val="000000"/>
                <w:kern w:val="0"/>
                <w:sz w:val="18"/>
                <w:szCs w:val="18"/>
                <w:bdr w:val="none" w:sz="0" w:space="0" w:color="auto" w:frame="1"/>
              </w:rPr>
              <w:t>ULPHUR AS AN EXAMPLE</w:t>
            </w:r>
            <w:r w:rsidRPr="006E4709">
              <w:rPr>
                <w:rFonts w:ascii="微软雅黑" w:eastAsia="微软雅黑" w:hAnsi="微软雅黑" w:cs="宋体" w:hint="eastAsia"/>
                <w:color w:val="000000"/>
                <w:kern w:val="0"/>
                <w:sz w:val="18"/>
                <w:szCs w:val="18"/>
                <w:bdr w:val="none" w:sz="0" w:space="0" w:color="auto" w:frame="1"/>
              </w:rPr>
              <w:t>）</w:t>
            </w:r>
          </w:p>
        </w:tc>
      </w:tr>
      <w:tr w:rsidR="006E4709" w:rsidRPr="006E4709" w14:paraId="04588236"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804FD3"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T</w:t>
            </w:r>
            <w:r>
              <w:rPr>
                <w:rFonts w:ascii="微软雅黑" w:eastAsia="微软雅黑" w:hAnsi="微软雅黑" w:cs="宋体"/>
                <w:color w:val="000000"/>
                <w:kern w:val="0"/>
                <w:sz w:val="18"/>
                <w:szCs w:val="18"/>
                <w:bdr w:val="none" w:sz="0" w:space="0" w:color="auto" w:frame="1"/>
              </w:rPr>
              <w: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34770"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30</w:t>
            </w:r>
            <w:r w:rsidR="004C4FF0">
              <w:rPr>
                <w:rFonts w:ascii="微软雅黑" w:eastAsia="微软雅黑" w:hAnsi="微软雅黑" w:cs="宋体" w:hint="eastAsia"/>
                <w:color w:val="000000"/>
                <w:kern w:val="0"/>
                <w:sz w:val="18"/>
                <w:szCs w:val="18"/>
                <w:bdr w:val="none" w:sz="0" w:space="0" w:color="auto" w:frame="1"/>
              </w:rPr>
              <w:t>S</w:t>
            </w:r>
            <w:r w:rsidRPr="006E4709">
              <w:rPr>
                <w:rFonts w:ascii="微软雅黑" w:eastAsia="微软雅黑" w:hAnsi="微软雅黑" w:cs="宋体" w:hint="eastAsia"/>
                <w:color w:val="000000"/>
                <w:kern w:val="0"/>
                <w:sz w:val="18"/>
                <w:szCs w:val="18"/>
                <w:bdr w:val="none" w:sz="0" w:space="0" w:color="auto" w:frame="1"/>
              </w:rPr>
              <w:t>-200</w:t>
            </w:r>
            <w:r w:rsidR="004C4FF0">
              <w:rPr>
                <w:rFonts w:ascii="微软雅黑" w:eastAsia="微软雅黑" w:hAnsi="微软雅黑" w:cs="宋体" w:hint="eastAsia"/>
                <w:color w:val="000000"/>
                <w:kern w:val="0"/>
                <w:sz w:val="18"/>
                <w:szCs w:val="18"/>
                <w:bdr w:val="none" w:sz="0" w:space="0" w:color="auto" w:frame="1"/>
              </w:rPr>
              <w:t>S</w:t>
            </w:r>
            <w:r w:rsidRPr="006E4709">
              <w:rPr>
                <w:rFonts w:ascii="微软雅黑" w:eastAsia="微软雅黑" w:hAnsi="微软雅黑" w:cs="宋体" w:hint="eastAsia"/>
                <w:color w:val="000000"/>
                <w:kern w:val="0"/>
                <w:sz w:val="18"/>
                <w:szCs w:val="18"/>
                <w:bdr w:val="none" w:sz="0" w:space="0" w:color="auto" w:frame="1"/>
              </w:rPr>
              <w:t>（</w:t>
            </w:r>
            <w:r w:rsidR="004C4FF0">
              <w:rPr>
                <w:rFonts w:ascii="微软雅黑" w:eastAsia="微软雅黑" w:hAnsi="微软雅黑" w:cs="宋体" w:hint="eastAsia"/>
                <w:color w:val="000000"/>
                <w:kern w:val="0"/>
                <w:sz w:val="18"/>
                <w:szCs w:val="18"/>
                <w:bdr w:val="none" w:sz="0" w:space="0" w:color="auto" w:frame="1"/>
              </w:rPr>
              <w:t>U</w:t>
            </w:r>
            <w:r w:rsidR="004C4FF0">
              <w:rPr>
                <w:rFonts w:ascii="微软雅黑" w:eastAsia="微软雅黑" w:hAnsi="微软雅黑" w:cs="宋体"/>
                <w:color w:val="000000"/>
                <w:kern w:val="0"/>
                <w:sz w:val="18"/>
                <w:szCs w:val="18"/>
                <w:bdr w:val="none" w:sz="0" w:space="0" w:color="auto" w:frame="1"/>
              </w:rPr>
              <w:t>SER SELECTABLE</w:t>
            </w:r>
            <w:r w:rsidRPr="006E4709">
              <w:rPr>
                <w:rFonts w:ascii="微软雅黑" w:eastAsia="微软雅黑" w:hAnsi="微软雅黑" w:cs="宋体" w:hint="eastAsia"/>
                <w:color w:val="000000"/>
                <w:kern w:val="0"/>
                <w:sz w:val="18"/>
                <w:szCs w:val="18"/>
                <w:bdr w:val="none" w:sz="0" w:space="0" w:color="auto" w:frame="1"/>
              </w:rPr>
              <w:t>）</w:t>
            </w:r>
          </w:p>
        </w:tc>
      </w:tr>
      <w:tr w:rsidR="006E4709" w:rsidRPr="006E4709" w14:paraId="2A044F34"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80205"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R</w:t>
            </w:r>
            <w:r>
              <w:rPr>
                <w:rFonts w:ascii="微软雅黑" w:eastAsia="微软雅黑" w:hAnsi="微软雅黑" w:cs="宋体"/>
                <w:color w:val="000000"/>
                <w:kern w:val="0"/>
                <w:sz w:val="18"/>
                <w:szCs w:val="18"/>
                <w:bdr w:val="none" w:sz="0" w:space="0" w:color="auto" w:frame="1"/>
              </w:rPr>
              <w:t>EPEATABILITY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260B1"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w:t>
            </w:r>
            <w:r w:rsidRPr="006E4709">
              <w:rPr>
                <w:rFonts w:ascii="Calibri" w:eastAsia="微软雅黑" w:hAnsi="Calibri" w:cs="宋体"/>
                <w:color w:val="000000"/>
                <w:kern w:val="0"/>
                <w:sz w:val="18"/>
                <w:szCs w:val="18"/>
                <w:bdr w:val="none" w:sz="0" w:space="0" w:color="auto" w:frame="1"/>
              </w:rPr>
              <w:t>Sn-1≤0.5ppm(10ppm)</w:t>
            </w:r>
            <w:r w:rsidRPr="006E4709">
              <w:rPr>
                <w:rFonts w:ascii="微软雅黑" w:eastAsia="微软雅黑" w:hAnsi="微软雅黑" w:cs="宋体" w:hint="eastAsia"/>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2.5ppm(50ppm),10ppm(500ppm)</w:t>
            </w:r>
            <w:r w:rsidRPr="006E4709">
              <w:rPr>
                <w:rFonts w:ascii="微软雅黑" w:eastAsia="微软雅黑" w:hAnsi="微软雅黑" w:cs="宋体" w:hint="eastAsia"/>
                <w:color w:val="000000"/>
                <w:kern w:val="0"/>
                <w:sz w:val="18"/>
                <w:szCs w:val="18"/>
                <w:bdr w:val="none" w:sz="0" w:space="0" w:color="auto" w:frame="1"/>
              </w:rPr>
              <w:t>（</w:t>
            </w:r>
            <w:r>
              <w:rPr>
                <w:rFonts w:ascii="微软雅黑" w:eastAsia="微软雅黑" w:hAnsi="微软雅黑" w:cs="宋体" w:hint="eastAsia"/>
                <w:color w:val="000000"/>
                <w:kern w:val="0"/>
                <w:sz w:val="18"/>
                <w:szCs w:val="18"/>
                <w:bdr w:val="none" w:sz="0" w:space="0" w:color="auto" w:frame="1"/>
              </w:rPr>
              <w:t>S</w:t>
            </w:r>
            <w:r w:rsidR="004C4FF0">
              <w:rPr>
                <w:rFonts w:ascii="微软雅黑" w:eastAsia="微软雅黑" w:hAnsi="微软雅黑" w:cs="宋体" w:hint="eastAsia"/>
                <w:color w:val="000000"/>
                <w:kern w:val="0"/>
                <w:sz w:val="18"/>
                <w:szCs w:val="18"/>
                <w:bdr w:val="none" w:sz="0" w:space="0" w:color="auto" w:frame="1"/>
              </w:rPr>
              <w:t>ulphur</w:t>
            </w:r>
            <w:r w:rsidR="004C4FF0">
              <w:rPr>
                <w:rFonts w:ascii="微软雅黑" w:eastAsia="微软雅黑" w:hAnsi="微软雅黑" w:cs="宋体"/>
                <w:color w:val="000000"/>
                <w:kern w:val="0"/>
                <w:sz w:val="18"/>
                <w:szCs w:val="18"/>
                <w:bdr w:val="none" w:sz="0" w:space="0" w:color="auto" w:frame="1"/>
              </w:rPr>
              <w:t xml:space="preserve"> </w:t>
            </w:r>
            <w:r w:rsidR="004C4FF0">
              <w:rPr>
                <w:rFonts w:ascii="微软雅黑" w:eastAsia="微软雅黑" w:hAnsi="微软雅黑" w:cs="宋体" w:hint="eastAsia"/>
                <w:color w:val="000000"/>
                <w:kern w:val="0"/>
                <w:sz w:val="18"/>
                <w:szCs w:val="18"/>
                <w:bdr w:val="none" w:sz="0" w:space="0" w:color="auto" w:frame="1"/>
              </w:rPr>
              <w:t>as</w:t>
            </w:r>
            <w:r w:rsidR="004C4FF0">
              <w:rPr>
                <w:rFonts w:ascii="微软雅黑" w:eastAsia="微软雅黑" w:hAnsi="微软雅黑" w:cs="宋体"/>
                <w:color w:val="000000"/>
                <w:kern w:val="0"/>
                <w:sz w:val="18"/>
                <w:szCs w:val="18"/>
                <w:bdr w:val="none" w:sz="0" w:space="0" w:color="auto" w:frame="1"/>
              </w:rPr>
              <w:t xml:space="preserve"> </w:t>
            </w:r>
            <w:r w:rsidR="004C4FF0">
              <w:rPr>
                <w:rFonts w:ascii="微软雅黑" w:eastAsia="微软雅黑" w:hAnsi="微软雅黑" w:cs="宋体" w:hint="eastAsia"/>
                <w:color w:val="000000"/>
                <w:kern w:val="0"/>
                <w:sz w:val="18"/>
                <w:szCs w:val="18"/>
                <w:bdr w:val="none" w:sz="0" w:space="0" w:color="auto" w:frame="1"/>
              </w:rPr>
              <w:t>an</w:t>
            </w:r>
            <w:r w:rsidR="004C4FF0">
              <w:rPr>
                <w:rFonts w:ascii="微软雅黑" w:eastAsia="微软雅黑" w:hAnsi="微软雅黑" w:cs="宋体"/>
                <w:color w:val="000000"/>
                <w:kern w:val="0"/>
                <w:sz w:val="18"/>
                <w:szCs w:val="18"/>
                <w:bdr w:val="none" w:sz="0" w:space="0" w:color="auto" w:frame="1"/>
              </w:rPr>
              <w:t xml:space="preserve"> </w:t>
            </w:r>
            <w:r w:rsidR="004C4FF0">
              <w:rPr>
                <w:rFonts w:ascii="微软雅黑" w:eastAsia="微软雅黑" w:hAnsi="微软雅黑" w:cs="宋体" w:hint="eastAsia"/>
                <w:color w:val="000000"/>
                <w:kern w:val="0"/>
                <w:sz w:val="18"/>
                <w:szCs w:val="18"/>
                <w:bdr w:val="none" w:sz="0" w:space="0" w:color="auto" w:frame="1"/>
              </w:rPr>
              <w:t>example</w:t>
            </w:r>
            <w:r w:rsidRPr="006E4709">
              <w:rPr>
                <w:rFonts w:ascii="微软雅黑" w:eastAsia="微软雅黑" w:hAnsi="微软雅黑" w:cs="宋体" w:hint="eastAsia"/>
                <w:color w:val="000000"/>
                <w:kern w:val="0"/>
                <w:sz w:val="18"/>
                <w:szCs w:val="18"/>
                <w:bdr w:val="none" w:sz="0" w:space="0" w:color="auto" w:frame="1"/>
              </w:rPr>
              <w:t>）</w:t>
            </w:r>
          </w:p>
        </w:tc>
      </w:tr>
      <w:tr w:rsidR="006E4709" w:rsidRPr="006E4709" w14:paraId="4E645842"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F3CC2" w14:textId="77777777" w:rsidR="006E4709" w:rsidRPr="006E4709" w:rsidRDefault="006E4709" w:rsidP="006E4709">
            <w:pPr>
              <w:widowControl/>
              <w:jc w:val="left"/>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bdr w:val="none" w:sz="0" w:space="0" w:color="auto" w:frame="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AA12A"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w:t>
            </w:r>
            <w:r>
              <w:rPr>
                <w:rFonts w:ascii="微软雅黑" w:eastAsia="微软雅黑" w:hAnsi="微软雅黑" w:cs="宋体"/>
                <w:color w:val="000000"/>
                <w:kern w:val="0"/>
                <w:sz w:val="18"/>
                <w:szCs w:val="18"/>
                <w:bdr w:val="none" w:sz="0" w:space="0" w:color="auto" w:frame="1"/>
              </w:rPr>
              <w:t>S</w:t>
            </w:r>
            <w:r w:rsidRPr="006E4709">
              <w:rPr>
                <w:rFonts w:ascii="微软雅黑" w:eastAsia="微软雅黑" w:hAnsi="微软雅黑" w:cs="宋体" w:hint="eastAsia"/>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ASTM D7039,EN ISO20884,JISK2541-7</w:t>
            </w:r>
            <w:r w:rsidRPr="006E4709">
              <w:rPr>
                <w:rFonts w:ascii="微软雅黑" w:eastAsia="微软雅黑" w:hAnsi="微软雅黑" w:cs="宋体" w:hint="eastAsia"/>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  SH/T0842-2010</w:t>
            </w:r>
          </w:p>
          <w:p w14:paraId="1EF59510" w14:textId="77777777" w:rsidR="006E4709" w:rsidRPr="006E4709" w:rsidRDefault="006E4709" w:rsidP="006E4709">
            <w:pPr>
              <w:widowControl/>
              <w:rPr>
                <w:rFonts w:ascii="Calibri" w:eastAsia="微软雅黑" w:hAnsi="Calibri" w:cs="宋体"/>
                <w:color w:val="000000"/>
                <w:kern w:val="0"/>
                <w:sz w:val="18"/>
                <w:szCs w:val="18"/>
              </w:rPr>
            </w:pPr>
            <w:r w:rsidRPr="006E4709">
              <w:rPr>
                <w:rFonts w:ascii="Calibri" w:eastAsia="微软雅黑" w:hAnsi="Calibri" w:cs="宋体"/>
                <w:color w:val="000000"/>
                <w:kern w:val="0"/>
                <w:sz w:val="18"/>
                <w:szCs w:val="18"/>
                <w:bdr w:val="none" w:sz="0" w:space="0" w:color="auto" w:frame="1"/>
              </w:rPr>
              <w:t> </w:t>
            </w:r>
            <w:r>
              <w:rPr>
                <w:rFonts w:ascii="Calibri" w:eastAsia="微软雅黑" w:hAnsi="Calibri" w:cs="宋体"/>
                <w:color w:val="000000"/>
                <w:kern w:val="0"/>
                <w:sz w:val="18"/>
                <w:szCs w:val="18"/>
                <w:bdr w:val="none" w:sz="0" w:space="0" w:color="auto" w:frame="1"/>
              </w:rPr>
              <w:t>C</w:t>
            </w:r>
            <w:r>
              <w:rPr>
                <w:rFonts w:ascii="Calibri" w:eastAsia="微软雅黑" w:hAnsi="Calibri" w:cs="宋体" w:hint="eastAsia"/>
                <w:color w:val="000000"/>
                <w:kern w:val="0"/>
                <w:sz w:val="18"/>
                <w:szCs w:val="18"/>
                <w:bdr w:val="none" w:sz="0" w:space="0" w:color="auto" w:frame="1"/>
              </w:rPr>
              <w:t>l</w:t>
            </w:r>
            <w:r w:rsidRPr="006E4709">
              <w:rPr>
                <w:rFonts w:ascii="Calibri" w:eastAsia="微软雅黑" w:hAnsi="Calibri" w:cs="宋体"/>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ASTM D7536,ISO 15597</w:t>
            </w:r>
          </w:p>
        </w:tc>
      </w:tr>
      <w:tr w:rsidR="006E4709" w:rsidRPr="006E4709" w14:paraId="55E7803A"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AC6D2"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V</w:t>
            </w:r>
            <w:r>
              <w:rPr>
                <w:rFonts w:ascii="微软雅黑" w:eastAsia="微软雅黑" w:hAnsi="微软雅黑" w:cs="宋体"/>
                <w:color w:val="000000"/>
                <w:kern w:val="0"/>
                <w:sz w:val="18"/>
                <w:szCs w:val="18"/>
                <w:bdr w:val="none" w:sz="0" w:space="0" w:color="auto" w:frame="1"/>
              </w:rPr>
              <w:t>OLUME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A673E" w14:textId="77777777" w:rsidR="006E4709" w:rsidRPr="006E4709" w:rsidRDefault="006E4709" w:rsidP="006E4709">
            <w:pPr>
              <w:widowControl/>
              <w:rPr>
                <w:rFonts w:ascii="Calibri" w:eastAsia="微软雅黑" w:hAnsi="Calibri" w:cs="宋体"/>
                <w:color w:val="000000"/>
                <w:kern w:val="0"/>
                <w:sz w:val="18"/>
                <w:szCs w:val="18"/>
              </w:rPr>
            </w:pPr>
            <w:r w:rsidRPr="006E4709">
              <w:rPr>
                <w:rFonts w:ascii="Calibri" w:eastAsia="微软雅黑" w:hAnsi="Calibri" w:cs="宋体"/>
                <w:color w:val="000000"/>
                <w:kern w:val="0"/>
                <w:sz w:val="18"/>
                <w:szCs w:val="18"/>
                <w:bdr w:val="none" w:sz="0" w:space="0" w:color="auto" w:frame="1"/>
              </w:rPr>
              <w:t> 350 mm (W)×230 mm (D)×370 mm (H)</w:t>
            </w:r>
          </w:p>
        </w:tc>
      </w:tr>
      <w:tr w:rsidR="006E4709" w:rsidRPr="006E4709" w14:paraId="57236775"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F0E95"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P</w:t>
            </w:r>
            <w:r>
              <w:rPr>
                <w:rFonts w:ascii="微软雅黑" w:eastAsia="微软雅黑" w:hAnsi="微软雅黑" w:cs="宋体"/>
                <w:color w:val="000000"/>
                <w:kern w:val="0"/>
                <w:sz w:val="18"/>
                <w:szCs w:val="18"/>
                <w:bdr w:val="none" w:sz="0" w:space="0" w:color="auto" w:frame="1"/>
              </w:rPr>
              <w:t>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F37FC"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w:t>
            </w:r>
            <w:r w:rsidRPr="006E4709">
              <w:rPr>
                <w:rFonts w:ascii="Calibri" w:eastAsia="微软雅黑" w:hAnsi="Calibri" w:cs="宋体"/>
                <w:color w:val="000000"/>
                <w:kern w:val="0"/>
                <w:sz w:val="18"/>
                <w:szCs w:val="18"/>
                <w:bdr w:val="none" w:sz="0" w:space="0" w:color="auto" w:frame="1"/>
              </w:rPr>
              <w:t>80W</w:t>
            </w:r>
          </w:p>
        </w:tc>
      </w:tr>
      <w:tr w:rsidR="006E4709" w:rsidRPr="006E4709" w14:paraId="2E94C557"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4D417"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O</w:t>
            </w:r>
            <w:r>
              <w:rPr>
                <w:rFonts w:ascii="微软雅黑" w:eastAsia="微软雅黑" w:hAnsi="微软雅黑" w:cs="宋体"/>
                <w:color w:val="000000"/>
                <w:kern w:val="0"/>
                <w:sz w:val="18"/>
                <w:szCs w:val="18"/>
                <w:bdr w:val="none" w:sz="0" w:space="0" w:color="auto" w:frame="1"/>
              </w:rPr>
              <w:t>UTPUT INTERFACE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93A77"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USB</w:t>
            </w:r>
          </w:p>
        </w:tc>
      </w:tr>
      <w:tr w:rsidR="006E4709" w:rsidRPr="006E4709" w14:paraId="2BBEEC83" w14:textId="77777777" w:rsidTr="006E470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379D8"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xml:space="preserve">  </w:t>
            </w:r>
            <w:r>
              <w:rPr>
                <w:rFonts w:ascii="微软雅黑" w:eastAsia="微软雅黑" w:hAnsi="微软雅黑" w:cs="宋体" w:hint="eastAsia"/>
                <w:color w:val="000000"/>
                <w:kern w:val="0"/>
                <w:sz w:val="18"/>
                <w:szCs w:val="18"/>
                <w:bdr w:val="none" w:sz="0" w:space="0" w:color="auto" w:frame="1"/>
              </w:rPr>
              <w:t>O</w:t>
            </w:r>
            <w:r>
              <w:rPr>
                <w:rFonts w:ascii="微软雅黑" w:eastAsia="微软雅黑" w:hAnsi="微软雅黑" w:cs="宋体"/>
                <w:color w:val="000000"/>
                <w:kern w:val="0"/>
                <w:sz w:val="18"/>
                <w:szCs w:val="18"/>
                <w:bdr w:val="none" w:sz="0" w:space="0" w:color="auto" w:frame="1"/>
              </w:rPr>
              <w:t>PERATING 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601C7" w14:textId="77777777" w:rsidR="006E4709" w:rsidRPr="006E4709" w:rsidRDefault="006E4709" w:rsidP="006E4709">
            <w:pPr>
              <w:widowControl/>
              <w:jc w:val="left"/>
              <w:rPr>
                <w:rFonts w:ascii="微软雅黑" w:eastAsia="微软雅黑" w:hAnsi="微软雅黑" w:cs="宋体"/>
                <w:color w:val="000000"/>
                <w:kern w:val="0"/>
                <w:sz w:val="18"/>
                <w:szCs w:val="18"/>
              </w:rPr>
            </w:pPr>
            <w:r w:rsidRPr="006E4709">
              <w:rPr>
                <w:rFonts w:ascii="微软雅黑" w:eastAsia="微软雅黑" w:hAnsi="微软雅黑" w:cs="宋体" w:hint="eastAsia"/>
                <w:color w:val="000000"/>
                <w:kern w:val="0"/>
                <w:sz w:val="18"/>
                <w:szCs w:val="18"/>
                <w:bdr w:val="none" w:sz="0" w:space="0" w:color="auto" w:frame="1"/>
              </w:rPr>
              <w:t> </w:t>
            </w:r>
            <w:r w:rsidRPr="006E4709">
              <w:rPr>
                <w:rFonts w:ascii="Calibri" w:eastAsia="微软雅黑" w:hAnsi="Calibri" w:cs="宋体"/>
                <w:color w:val="000000"/>
                <w:kern w:val="0"/>
                <w:sz w:val="18"/>
                <w:szCs w:val="18"/>
                <w:bdr w:val="none" w:sz="0" w:space="0" w:color="auto" w:frame="1"/>
              </w:rPr>
              <w:t>-5</w:t>
            </w:r>
            <w:r w:rsidRPr="006E4709">
              <w:rPr>
                <w:rFonts w:ascii="微软雅黑" w:eastAsia="微软雅黑" w:hAnsi="微软雅黑" w:cs="宋体" w:hint="eastAsia"/>
                <w:color w:val="000000"/>
                <w:kern w:val="0"/>
                <w:sz w:val="18"/>
                <w:szCs w:val="18"/>
                <w:bdr w:val="none" w:sz="0" w:space="0" w:color="auto" w:frame="1"/>
              </w:rPr>
              <w:t>℃</w:t>
            </w:r>
            <w:r w:rsidRPr="006E4709">
              <w:rPr>
                <w:rFonts w:ascii="Calibri" w:eastAsia="微软雅黑" w:hAnsi="Calibri" w:cs="宋体"/>
                <w:color w:val="000000"/>
                <w:kern w:val="0"/>
                <w:sz w:val="18"/>
                <w:szCs w:val="18"/>
                <w:bdr w:val="none" w:sz="0" w:space="0" w:color="auto" w:frame="1"/>
              </w:rPr>
              <w:t> ~40</w:t>
            </w:r>
            <w:r w:rsidRPr="006E4709">
              <w:rPr>
                <w:rFonts w:ascii="微软雅黑" w:eastAsia="微软雅黑" w:hAnsi="微软雅黑" w:cs="宋体" w:hint="eastAsia"/>
                <w:color w:val="000000"/>
                <w:kern w:val="0"/>
                <w:sz w:val="18"/>
                <w:szCs w:val="18"/>
                <w:bdr w:val="none" w:sz="0" w:space="0" w:color="auto" w:frame="1"/>
              </w:rPr>
              <w:t>℃</w:t>
            </w:r>
          </w:p>
        </w:tc>
      </w:tr>
    </w:tbl>
    <w:p w14:paraId="5684206D" w14:textId="77777777" w:rsidR="006E4709" w:rsidRDefault="006E4709" w:rsidP="006E4709"/>
    <w:p w14:paraId="25DCD056" w14:textId="77777777" w:rsidR="00F3333D" w:rsidRPr="00F3333D" w:rsidRDefault="00F3333D" w:rsidP="006E4709">
      <w:pPr>
        <w:rPr>
          <w:b/>
          <w:color w:val="FF0000"/>
        </w:rPr>
      </w:pPr>
      <w:r w:rsidRPr="00F3333D">
        <w:rPr>
          <w:b/>
          <w:color w:val="FF0000"/>
        </w:rPr>
        <w:t>A</w:t>
      </w:r>
      <w:r w:rsidRPr="00F3333D">
        <w:rPr>
          <w:rFonts w:hint="eastAsia"/>
          <w:b/>
          <w:color w:val="FF0000"/>
        </w:rPr>
        <w:t>pplications</w:t>
      </w:r>
    </w:p>
    <w:p w14:paraId="23314BCF" w14:textId="77777777" w:rsidR="00F3333D" w:rsidRDefault="00F3333D" w:rsidP="00F3333D">
      <w:r>
        <w:t>Rapid Analysis of Sulfur Content in Marine Fuel Oil</w:t>
      </w:r>
    </w:p>
    <w:p w14:paraId="35361280" w14:textId="77777777" w:rsidR="00F3333D" w:rsidRDefault="00F3333D" w:rsidP="00F3333D">
      <w:r>
        <w:t>- Portable high-sensitivity X-fluorescence spectrometer with ultra-low detection limit</w:t>
      </w:r>
    </w:p>
    <w:p w14:paraId="76708B38" w14:textId="77777777" w:rsidR="00F3333D" w:rsidRDefault="00F3333D" w:rsidP="00F3333D">
      <w:r>
        <w:t>MERAK-MINI is a portable X-ray fluorescence sulfur analyzer, which is suitable for the detection of fuel oils of low-lying offshore vessels and fuel oils of ocean-going vessels with high sulfur content. It is easy to operate and has high accuracy.</w:t>
      </w:r>
    </w:p>
    <w:p w14:paraId="5699D190" w14:textId="77777777" w:rsidR="00F3333D" w:rsidRDefault="00F3333D" w:rsidP="00F3333D"/>
    <w:p w14:paraId="660962A4" w14:textId="77777777" w:rsidR="00F3333D" w:rsidRPr="00F3333D" w:rsidRDefault="00F3333D" w:rsidP="00F3333D">
      <w:pPr>
        <w:rPr>
          <w:b/>
          <w:color w:val="FF0000"/>
        </w:rPr>
      </w:pPr>
      <w:r w:rsidRPr="00F3333D">
        <w:rPr>
          <w:b/>
          <w:color w:val="FF0000"/>
        </w:rPr>
        <w:t>D</w:t>
      </w:r>
      <w:r w:rsidRPr="00F3333D">
        <w:rPr>
          <w:rFonts w:hint="eastAsia"/>
          <w:b/>
          <w:color w:val="FF0000"/>
        </w:rPr>
        <w:t>ocuments</w:t>
      </w:r>
    </w:p>
    <w:p w14:paraId="111A2BE9" w14:textId="77777777" w:rsidR="00F3333D" w:rsidRDefault="00F3333D" w:rsidP="00F3333D">
      <w:r w:rsidRPr="00F3333D">
        <w:t>Analysis of Sulfur Content of Marine Fuel Oil with Portable Instrument</w:t>
      </w:r>
    </w:p>
    <w:p w14:paraId="34134690" w14:textId="77777777" w:rsidR="00F3333D" w:rsidRPr="00BA164D" w:rsidRDefault="00F3333D" w:rsidP="00F3333D">
      <w:r w:rsidRPr="00F3333D">
        <w:t xml:space="preserve">The instrument </w:t>
      </w:r>
      <w:r>
        <w:rPr>
          <w:rFonts w:hint="eastAsia"/>
        </w:rPr>
        <w:t>meet</w:t>
      </w:r>
      <w:r w:rsidRPr="00F3333D">
        <w:t xml:space="preserve">s the sulfur </w:t>
      </w:r>
      <w:bookmarkStart w:id="1" w:name="_Hlk517183388"/>
      <w:r w:rsidRPr="00F3333D">
        <w:t xml:space="preserve">content </w:t>
      </w:r>
      <w:bookmarkEnd w:id="1"/>
      <w:r w:rsidRPr="00F3333D">
        <w:t>limit standards and analytical method requirements specified in the national standards</w:t>
      </w:r>
      <w:r>
        <w:t xml:space="preserve"> </w:t>
      </w:r>
      <w:r>
        <w:rPr>
          <w:rFonts w:hint="eastAsia"/>
        </w:rPr>
        <w:t>both</w:t>
      </w:r>
      <w:r w:rsidRPr="00F3333D">
        <w:t xml:space="preserve"> "GB252-2015 Regular Diesel" and "GB17411-2015 </w:t>
      </w:r>
      <w:r w:rsidRPr="00F3333D">
        <w:lastRenderedPageBreak/>
        <w:t>Marine Fuel Oil</w:t>
      </w:r>
      <w:r w:rsidR="00576A59" w:rsidRPr="00F3333D">
        <w:t>” and</w:t>
      </w:r>
      <w:r w:rsidRPr="00F3333D">
        <w:t xml:space="preserve"> </w:t>
      </w:r>
      <w:r>
        <w:rPr>
          <w:rFonts w:hint="eastAsia"/>
        </w:rPr>
        <w:t>meets</w:t>
      </w:r>
      <w:r>
        <w:t xml:space="preserve"> </w:t>
      </w:r>
      <w:r w:rsidR="00576A59" w:rsidRPr="00576A59">
        <w:t>the requirements for the detection of sulphur content in fuel oil used by ships in inland rivers and rivers as well as those used in ocean-going vessels</w:t>
      </w:r>
      <w:r w:rsidR="00576A59">
        <w:t xml:space="preserve">. </w:t>
      </w:r>
      <w:r w:rsidR="00576A59" w:rsidRPr="00576A59">
        <w:t>Mobile PAD operation, short analysis time, high analysis accuracy.</w:t>
      </w:r>
    </w:p>
    <w:sectPr w:rsidR="00F3333D" w:rsidRPr="00BA1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微软雅黑">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F057B"/>
    <w:multiLevelType w:val="hybridMultilevel"/>
    <w:tmpl w:val="F2926D56"/>
    <w:lvl w:ilvl="0" w:tplc="B1E2C2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4D"/>
    <w:rsid w:val="00013C3F"/>
    <w:rsid w:val="00256F7E"/>
    <w:rsid w:val="004C4FF0"/>
    <w:rsid w:val="00576A59"/>
    <w:rsid w:val="00660BB5"/>
    <w:rsid w:val="006E4709"/>
    <w:rsid w:val="0072613B"/>
    <w:rsid w:val="008C1E89"/>
    <w:rsid w:val="009A1EEC"/>
    <w:rsid w:val="00A24D22"/>
    <w:rsid w:val="00B97D0D"/>
    <w:rsid w:val="00BA164D"/>
    <w:rsid w:val="00BB310E"/>
    <w:rsid w:val="00EE1CE2"/>
    <w:rsid w:val="00F3333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8B6F"/>
  <w15:chartTrackingRefBased/>
  <w15:docId w15:val="{23865DED-1BDA-484F-89BE-59C2898C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BB5"/>
    <w:pPr>
      <w:ind w:firstLineChars="200" w:firstLine="420"/>
    </w:pPr>
  </w:style>
  <w:style w:type="paragraph" w:styleId="a4">
    <w:name w:val="Normal (Web)"/>
    <w:basedOn w:val="a"/>
    <w:uiPriority w:val="99"/>
    <w:semiHidden/>
    <w:unhideWhenUsed/>
    <w:rsid w:val="006E47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40830">
      <w:bodyDiv w:val="1"/>
      <w:marLeft w:val="0"/>
      <w:marRight w:val="0"/>
      <w:marTop w:val="0"/>
      <w:marBottom w:val="0"/>
      <w:divBdr>
        <w:top w:val="none" w:sz="0" w:space="0" w:color="auto"/>
        <w:left w:val="none" w:sz="0" w:space="0" w:color="auto"/>
        <w:bottom w:val="none" w:sz="0" w:space="0" w:color="auto"/>
        <w:right w:val="none" w:sz="0" w:space="0" w:color="auto"/>
      </w:divBdr>
      <w:divsChild>
        <w:div w:id="201480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4250</Characters>
  <Application>Microsoft Macintosh Word</Application>
  <DocSecurity>0</DocSecurity>
  <Lines>35</Lines>
  <Paragraphs>9</Paragraphs>
  <ScaleCrop>false</ScaleCrop>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INFOEX-AI</dc:creator>
  <cp:keywords/>
  <dc:description/>
  <cp:lastModifiedBy>A1696</cp:lastModifiedBy>
  <cp:revision>2</cp:revision>
  <dcterms:created xsi:type="dcterms:W3CDTF">2018-06-21T08:05:00Z</dcterms:created>
  <dcterms:modified xsi:type="dcterms:W3CDTF">2018-06-21T08:05:00Z</dcterms:modified>
</cp:coreProperties>
</file>